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C69" w:rsidRDefault="00A14CD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>
            <wp:extent cx="2876645" cy="974731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645" cy="9747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1C69" w:rsidRDefault="00B71C69">
      <w:pPr>
        <w:rPr>
          <w:rFonts w:ascii="Arial" w:eastAsia="Arial" w:hAnsi="Arial" w:cs="Arial"/>
          <w:b/>
          <w:color w:val="7F7F7F"/>
        </w:rPr>
      </w:pPr>
    </w:p>
    <w:p w:rsidR="00B71C69" w:rsidRDefault="00A14CD2">
      <w:pPr>
        <w:jc w:val="center"/>
        <w:rPr>
          <w:rFonts w:ascii="Arial" w:eastAsia="Arial" w:hAnsi="Arial" w:cs="Arial"/>
          <w:b/>
          <w:color w:val="595959"/>
          <w:sz w:val="32"/>
          <w:szCs w:val="32"/>
        </w:rPr>
      </w:pPr>
      <w:r>
        <w:rPr>
          <w:rFonts w:ascii="Arial" w:eastAsia="Arial" w:hAnsi="Arial" w:cs="Arial"/>
          <w:b/>
          <w:color w:val="595959"/>
          <w:sz w:val="32"/>
          <w:szCs w:val="32"/>
        </w:rPr>
        <w:t>Research Explained</w:t>
      </w:r>
    </w:p>
    <w:p w:rsidR="00B71C69" w:rsidRDefault="00B71C69">
      <w:pPr>
        <w:pBdr>
          <w:bottom w:val="single" w:sz="4" w:space="1" w:color="000000"/>
        </w:pBdr>
        <w:jc w:val="center"/>
        <w:rPr>
          <w:rFonts w:ascii="Arial" w:eastAsia="Arial" w:hAnsi="Arial" w:cs="Arial"/>
          <w:b/>
        </w:rPr>
      </w:pPr>
    </w:p>
    <w:p w:rsidR="00B71C69" w:rsidRDefault="00B71C69">
      <w:pPr>
        <w:jc w:val="center"/>
        <w:rPr>
          <w:rFonts w:ascii="Arial" w:eastAsia="Arial" w:hAnsi="Arial" w:cs="Arial"/>
          <w:color w:val="3B3838"/>
          <w:sz w:val="24"/>
          <w:szCs w:val="24"/>
        </w:rPr>
      </w:pPr>
    </w:p>
    <w:p w:rsidR="00B71C69" w:rsidRDefault="00A14CD2">
      <w:pPr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sz w:val="32"/>
          <w:szCs w:val="32"/>
        </w:rPr>
        <w:t>Transcatheter</w:t>
      </w:r>
      <w:proofErr w:type="spellEnd"/>
      <w:r>
        <w:rPr>
          <w:rFonts w:ascii="Arial" w:eastAsia="Arial" w:hAnsi="Arial" w:cs="Arial"/>
          <w:sz w:val="32"/>
          <w:szCs w:val="32"/>
        </w:rPr>
        <w:t xml:space="preserve"> palliation with pulmonary artery flow restrictors in neonates with congenital heart disease: Feasibility, outcomes, and comparison with historical hybrid stage I cohort</w:t>
      </w:r>
    </w:p>
    <w:p w:rsidR="00B71C69" w:rsidRDefault="00A14CD2">
      <w:pPr>
        <w:rPr>
          <w:rFonts w:ascii="Arial" w:eastAsia="Arial" w:hAnsi="Arial" w:cs="Arial"/>
          <w:color w:val="2197D2"/>
          <w:sz w:val="15"/>
          <w:szCs w:val="15"/>
        </w:rPr>
      </w:pP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Francesca </w:t>
      </w:r>
      <w:proofErr w:type="spellStart"/>
      <w:r>
        <w:rPr>
          <w:rFonts w:ascii="Arial" w:eastAsia="Arial" w:hAnsi="Arial" w:cs="Arial"/>
          <w:color w:val="000000"/>
        </w:rPr>
        <w:t>Sperotto</w:t>
      </w:r>
      <w:proofErr w:type="spellEnd"/>
      <w:r>
        <w:rPr>
          <w:rFonts w:ascii="Arial" w:eastAsia="Arial" w:hAnsi="Arial" w:cs="Arial"/>
          <w:color w:val="000000"/>
        </w:rPr>
        <w:t xml:space="preserve">, MD, PhD; Nora Lang, MD, PhD; </w:t>
      </w:r>
      <w:proofErr w:type="spellStart"/>
      <w:r>
        <w:rPr>
          <w:rFonts w:ascii="Arial" w:eastAsia="Arial" w:hAnsi="Arial" w:cs="Arial"/>
          <w:color w:val="000000"/>
        </w:rPr>
        <w:t>Meena</w:t>
      </w:r>
      <w:proofErr w:type="spellEnd"/>
      <w:r>
        <w:rPr>
          <w:rFonts w:ascii="Arial" w:eastAsia="Arial" w:hAnsi="Arial" w:cs="Arial"/>
          <w:color w:val="000000"/>
        </w:rPr>
        <w:t xml:space="preserve"> Nathan, MD, MPH; Aditya </w:t>
      </w:r>
      <w:proofErr w:type="spellStart"/>
      <w:r>
        <w:rPr>
          <w:rFonts w:ascii="Arial" w:eastAsia="Arial" w:hAnsi="Arial" w:cs="Arial"/>
          <w:color w:val="000000"/>
        </w:rPr>
        <w:t>Kaza</w:t>
      </w:r>
      <w:proofErr w:type="spellEnd"/>
      <w:r>
        <w:rPr>
          <w:rFonts w:ascii="Arial" w:eastAsia="Arial" w:hAnsi="Arial" w:cs="Arial"/>
          <w:color w:val="000000"/>
        </w:rPr>
        <w:t xml:space="preserve">, MD; David M. </w:t>
      </w:r>
      <w:proofErr w:type="spellStart"/>
      <w:r>
        <w:rPr>
          <w:rFonts w:ascii="Arial" w:eastAsia="Arial" w:hAnsi="Arial" w:cs="Arial"/>
          <w:color w:val="000000"/>
        </w:rPr>
        <w:t>Hoganson</w:t>
      </w:r>
      <w:proofErr w:type="spellEnd"/>
      <w:r>
        <w:rPr>
          <w:rFonts w:ascii="Arial" w:eastAsia="Arial" w:hAnsi="Arial" w:cs="Arial"/>
          <w:color w:val="000000"/>
        </w:rPr>
        <w:t xml:space="preserve">, MD; Eleanor Valencia, MD; Catherine K. Allen, MD; Eduardo M. da Cruz, MD; Pedro J. Del </w:t>
      </w:r>
      <w:proofErr w:type="spellStart"/>
      <w:r>
        <w:rPr>
          <w:rFonts w:ascii="Arial" w:eastAsia="Arial" w:hAnsi="Arial" w:cs="Arial"/>
          <w:color w:val="000000"/>
        </w:rPr>
        <w:t>Nido</w:t>
      </w:r>
      <w:proofErr w:type="spellEnd"/>
      <w:r>
        <w:rPr>
          <w:rFonts w:ascii="Arial" w:eastAsia="Arial" w:hAnsi="Arial" w:cs="Arial"/>
          <w:color w:val="000000"/>
        </w:rPr>
        <w:t xml:space="preserve">, MD; </w:t>
      </w:r>
      <w:proofErr w:type="spellStart"/>
      <w:r>
        <w:rPr>
          <w:rFonts w:ascii="Arial" w:eastAsia="Arial" w:hAnsi="Arial" w:cs="Arial"/>
          <w:color w:val="000000"/>
        </w:rPr>
        <w:t>Sitram</w:t>
      </w:r>
      <w:proofErr w:type="spellEnd"/>
      <w:r>
        <w:rPr>
          <w:rFonts w:ascii="Arial" w:eastAsia="Arial" w:hAnsi="Arial" w:cs="Arial"/>
          <w:color w:val="000000"/>
        </w:rPr>
        <w:t xml:space="preserve"> M. </w:t>
      </w:r>
      <w:proofErr w:type="spellStart"/>
      <w:r>
        <w:rPr>
          <w:rFonts w:ascii="Arial" w:eastAsia="Arial" w:hAnsi="Arial" w:cs="Arial"/>
          <w:color w:val="000000"/>
        </w:rPr>
        <w:t>Ermani</w:t>
      </w:r>
      <w:proofErr w:type="spellEnd"/>
      <w:r>
        <w:rPr>
          <w:rFonts w:ascii="Arial" w:eastAsia="Arial" w:hAnsi="Arial" w:cs="Arial"/>
          <w:color w:val="000000"/>
        </w:rPr>
        <w:t>, MD; Christopher Baird, MD; Nicola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Maschietto</w:t>
      </w:r>
      <w:proofErr w:type="spellEnd"/>
      <w:r>
        <w:rPr>
          <w:rFonts w:ascii="Arial" w:eastAsia="Arial" w:hAnsi="Arial" w:cs="Arial"/>
          <w:color w:val="000000"/>
        </w:rPr>
        <w:t>, MD, PhD</w:t>
      </w:r>
    </w:p>
    <w:p w:rsidR="00B71C69" w:rsidRDefault="00B71C69">
      <w:pPr>
        <w:rPr>
          <w:rFonts w:ascii="Arial" w:eastAsia="Arial" w:hAnsi="Arial" w:cs="Arial"/>
          <w:color w:val="595959"/>
        </w:rPr>
      </w:pPr>
    </w:p>
    <w:p w:rsidR="00B71C69" w:rsidRDefault="00A14CD2">
      <w:pPr>
        <w:jc w:val="center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 xml:space="preserve">Christopher Curzon, DO (physician), and Steven </w:t>
      </w:r>
      <w:proofErr w:type="spellStart"/>
      <w:r>
        <w:rPr>
          <w:rFonts w:ascii="Arial" w:eastAsia="Arial" w:hAnsi="Arial" w:cs="Arial"/>
          <w:color w:val="595959"/>
          <w:sz w:val="24"/>
          <w:szCs w:val="24"/>
        </w:rPr>
        <w:t>Matthies</w:t>
      </w:r>
      <w:proofErr w:type="spellEnd"/>
      <w:r>
        <w:rPr>
          <w:rFonts w:ascii="Arial" w:eastAsia="Arial" w:hAnsi="Arial" w:cs="Arial"/>
          <w:color w:val="595959"/>
          <w:sz w:val="24"/>
          <w:szCs w:val="24"/>
        </w:rPr>
        <w:t xml:space="preserve"> (parent)</w:t>
      </w:r>
    </w:p>
    <w:p w:rsidR="00B71C69" w:rsidRDefault="00B71C69">
      <w:pPr>
        <w:jc w:val="center"/>
        <w:rPr>
          <w:rFonts w:ascii="Arial" w:eastAsia="Arial" w:hAnsi="Arial" w:cs="Arial"/>
          <w:color w:val="595959"/>
          <w:sz w:val="24"/>
          <w:szCs w:val="24"/>
        </w:rPr>
      </w:pPr>
    </w:p>
    <w:p w:rsidR="00B71C69" w:rsidRDefault="00B71C69">
      <w:pPr>
        <w:rPr>
          <w:rFonts w:ascii="Arial" w:eastAsia="Arial" w:hAnsi="Arial" w:cs="Arial"/>
        </w:rPr>
      </w:pPr>
    </w:p>
    <w:p w:rsidR="00B71C69" w:rsidRDefault="00A14CD2">
      <w:pPr>
        <w:jc w:val="center"/>
        <w:rPr>
          <w:rFonts w:ascii="Arial" w:eastAsia="Arial" w:hAnsi="Arial" w:cs="Arial"/>
          <w:color w:val="595959"/>
          <w:sz w:val="28"/>
          <w:szCs w:val="28"/>
        </w:rPr>
      </w:pPr>
      <w:r>
        <w:rPr>
          <w:rFonts w:ascii="Arial" w:eastAsia="Arial" w:hAnsi="Arial" w:cs="Arial"/>
          <w:color w:val="595959"/>
          <w:sz w:val="28"/>
          <w:szCs w:val="28"/>
        </w:rPr>
        <w:t>ABOUT THIS STUDY</w:t>
      </w:r>
    </w:p>
    <w:p w:rsidR="00B71C69" w:rsidRDefault="00B71C69">
      <w:pPr>
        <w:jc w:val="center"/>
        <w:rPr>
          <w:rFonts w:ascii="Arial" w:eastAsia="Arial" w:hAnsi="Arial" w:cs="Arial"/>
          <w:color w:val="595959"/>
          <w:sz w:val="28"/>
          <w:szCs w:val="28"/>
        </w:rPr>
      </w:pPr>
    </w:p>
    <w:p w:rsidR="00B71C69" w:rsidRDefault="00A14CD2">
      <w:pPr>
        <w:jc w:val="center"/>
        <w:rPr>
          <w:rFonts w:ascii="Arial" w:eastAsia="Arial" w:hAnsi="Arial" w:cs="Arial"/>
          <w:color w:val="595959"/>
          <w:sz w:val="28"/>
          <w:szCs w:val="28"/>
        </w:rPr>
      </w:pPr>
      <w:r>
        <w:rPr>
          <w:rFonts w:ascii="Arial" w:eastAsia="Arial" w:hAnsi="Arial" w:cs="Arial"/>
          <w:color w:val="595959"/>
        </w:rPr>
        <w:t>The goal of this study is to evaluate a less invasive palliative procedure for high-risk infants as an alternative to a surgical procedure during the neonatal period.</w:t>
      </w:r>
    </w:p>
    <w:p w:rsidR="00B71C69" w:rsidRDefault="00B71C69">
      <w:pPr>
        <w:jc w:val="center"/>
        <w:rPr>
          <w:rFonts w:ascii="Arial" w:eastAsia="Arial" w:hAnsi="Arial" w:cs="Arial"/>
          <w:color w:val="595959"/>
          <w:sz w:val="24"/>
          <w:szCs w:val="24"/>
        </w:rPr>
      </w:pPr>
    </w:p>
    <w:p w:rsidR="00B71C69" w:rsidRDefault="00A14CD2">
      <w:pPr>
        <w:pBdr>
          <w:bottom w:val="single" w:sz="4" w:space="1" w:color="000000"/>
        </w:pBdr>
        <w:rPr>
          <w:rFonts w:ascii="Arial" w:eastAsia="Arial" w:hAnsi="Arial" w:cs="Arial"/>
          <w:b/>
          <w:color w:val="595959"/>
          <w:sz w:val="24"/>
          <w:szCs w:val="24"/>
        </w:rPr>
      </w:pPr>
      <w:r>
        <w:rPr>
          <w:rFonts w:ascii="Arial" w:eastAsia="Arial" w:hAnsi="Arial" w:cs="Arial"/>
          <w:b/>
          <w:color w:val="595959"/>
          <w:sz w:val="24"/>
          <w:szCs w:val="24"/>
        </w:rPr>
        <w:t>Why is this study important?</w:t>
      </w:r>
    </w:p>
    <w:p w:rsidR="00B71C69" w:rsidRDefault="00B71C69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rFonts w:ascii="Arial" w:eastAsia="Arial" w:hAnsi="Arial" w:cs="Arial"/>
          <w:color w:val="595959"/>
          <w:sz w:val="24"/>
          <w:szCs w:val="24"/>
        </w:rPr>
      </w:pPr>
    </w:p>
    <w:p w:rsidR="00B71C69" w:rsidRDefault="00A14C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>Neonates with complex congenital heart disease are at risk for excessive pulmonary blood flow which can be detrimental.</w:t>
      </w:r>
    </w:p>
    <w:p w:rsidR="00B71C69" w:rsidRDefault="00A14C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>Excessive pulmonary blood flow in neonates can lead to poor outcomes including pulmonary edema (excessive fluid in lungs) and low cardia</w:t>
      </w:r>
      <w:r>
        <w:rPr>
          <w:rFonts w:ascii="Arial" w:eastAsia="Arial" w:hAnsi="Arial" w:cs="Arial"/>
          <w:color w:val="595959"/>
          <w:sz w:val="24"/>
          <w:szCs w:val="24"/>
        </w:rPr>
        <w:t>c output (inadequate delivery of blood to body systems).</w:t>
      </w:r>
    </w:p>
    <w:p w:rsidR="001A0621" w:rsidRDefault="00A14C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>Typically, babies with single ventricle anatomy who are initially dependent o</w:t>
      </w:r>
      <w:r>
        <w:rPr>
          <w:rFonts w:ascii="Arial" w:eastAsia="Arial" w:hAnsi="Arial" w:cs="Arial"/>
          <w:color w:val="595959"/>
          <w:sz w:val="24"/>
          <w:szCs w:val="24"/>
        </w:rPr>
        <w:t>n</w:t>
      </w:r>
      <w:r>
        <w:rPr>
          <w:rFonts w:ascii="Arial" w:eastAsia="Arial" w:hAnsi="Arial" w:cs="Arial"/>
          <w:color w:val="595959"/>
          <w:sz w:val="24"/>
          <w:szCs w:val="24"/>
        </w:rPr>
        <w:t xml:space="preserve"> their ductus arteriosus for pulmonary blood flow are palliated with a surgical stage I o</w:t>
      </w:r>
      <w:r w:rsidR="001A0621">
        <w:rPr>
          <w:rFonts w:ascii="Arial" w:eastAsia="Arial" w:hAnsi="Arial" w:cs="Arial"/>
          <w:color w:val="595959"/>
          <w:sz w:val="24"/>
          <w:szCs w:val="24"/>
        </w:rPr>
        <w:t>peration (Norwood operation)</w:t>
      </w:r>
    </w:p>
    <w:p w:rsidR="0050747F" w:rsidRDefault="0050747F" w:rsidP="0050747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595959"/>
          <w:sz w:val="24"/>
          <w:szCs w:val="24"/>
        </w:rPr>
      </w:pPr>
    </w:p>
    <w:p w:rsidR="00B71C69" w:rsidRDefault="001A0621" w:rsidP="001A06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>H</w:t>
      </w:r>
      <w:r w:rsidR="00A14CD2">
        <w:rPr>
          <w:rFonts w:ascii="Arial" w:eastAsia="Arial" w:hAnsi="Arial" w:cs="Arial"/>
          <w:color w:val="595959"/>
          <w:sz w:val="24"/>
          <w:szCs w:val="24"/>
        </w:rPr>
        <w:t>ybrid stage I (hS1) procedure (ductal stent and pulmonary artery band placement) is used for higher risk neonates</w:t>
      </w:r>
      <w:r>
        <w:rPr>
          <w:rFonts w:ascii="Arial" w:eastAsia="Arial" w:hAnsi="Arial" w:cs="Arial"/>
          <w:color w:val="595959"/>
          <w:sz w:val="24"/>
          <w:szCs w:val="24"/>
        </w:rPr>
        <w:t xml:space="preserve"> at most centers</w:t>
      </w:r>
      <w:r w:rsidR="00A14CD2">
        <w:rPr>
          <w:rFonts w:ascii="Arial" w:eastAsia="Arial" w:hAnsi="Arial" w:cs="Arial"/>
          <w:color w:val="595959"/>
          <w:sz w:val="24"/>
          <w:szCs w:val="24"/>
        </w:rPr>
        <w:t>.</w:t>
      </w:r>
    </w:p>
    <w:p w:rsidR="0050747F" w:rsidRDefault="00A14CD2" w:rsidP="005074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>Some neonates with complex congenital</w:t>
      </w:r>
      <w:r w:rsidR="001A0621">
        <w:rPr>
          <w:rFonts w:ascii="Arial" w:eastAsia="Arial" w:hAnsi="Arial" w:cs="Arial"/>
          <w:color w:val="595959"/>
          <w:sz w:val="24"/>
          <w:szCs w:val="24"/>
        </w:rPr>
        <w:t xml:space="preserve"> heart disease undergo </w:t>
      </w:r>
      <w:r>
        <w:rPr>
          <w:rFonts w:ascii="Arial" w:eastAsia="Arial" w:hAnsi="Arial" w:cs="Arial"/>
          <w:color w:val="595959"/>
          <w:sz w:val="24"/>
          <w:szCs w:val="24"/>
        </w:rPr>
        <w:t>surgical repair or palliation with pulmonary artery band placement.</w:t>
      </w:r>
      <w:r w:rsidR="0050747F">
        <w:rPr>
          <w:rFonts w:ascii="Arial" w:eastAsia="Arial" w:hAnsi="Arial" w:cs="Arial"/>
          <w:color w:val="595959"/>
          <w:sz w:val="24"/>
          <w:szCs w:val="24"/>
        </w:rPr>
        <w:t xml:space="preserve">  </w:t>
      </w:r>
    </w:p>
    <w:p w:rsidR="00B71C69" w:rsidRPr="0050747F" w:rsidRDefault="00A14CD2" w:rsidP="005074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95959"/>
          <w:sz w:val="24"/>
          <w:szCs w:val="24"/>
        </w:rPr>
      </w:pPr>
      <w:r w:rsidRPr="0050747F">
        <w:rPr>
          <w:rFonts w:ascii="Arial" w:eastAsia="Arial" w:hAnsi="Arial" w:cs="Arial"/>
          <w:color w:val="595959"/>
          <w:sz w:val="24"/>
          <w:szCs w:val="24"/>
        </w:rPr>
        <w:t>P</w:t>
      </w:r>
      <w:r w:rsidRPr="0050747F">
        <w:rPr>
          <w:rFonts w:ascii="Arial" w:eastAsia="Arial" w:hAnsi="Arial" w:cs="Arial"/>
          <w:color w:val="595959"/>
          <w:sz w:val="24"/>
          <w:szCs w:val="24"/>
        </w:rPr>
        <w:t>ulmonary artery band placement is a surgical procedure where bands are wrapped around the outside of the pulmonary arteries to limit the amount of blood flow into the lungs.</w:t>
      </w:r>
    </w:p>
    <w:p w:rsidR="00B71C69" w:rsidRDefault="00A14C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lastRenderedPageBreak/>
        <w:t xml:space="preserve">These procedures (Norwood operation, </w:t>
      </w:r>
      <w:r>
        <w:rPr>
          <w:rFonts w:ascii="Arial" w:eastAsia="Arial" w:hAnsi="Arial" w:cs="Arial"/>
          <w:color w:val="595959"/>
          <w:sz w:val="24"/>
          <w:szCs w:val="24"/>
        </w:rPr>
        <w:t>hybrid stage 1</w:t>
      </w:r>
      <w:r>
        <w:rPr>
          <w:rFonts w:ascii="Arial" w:eastAsia="Arial" w:hAnsi="Arial" w:cs="Arial"/>
          <w:color w:val="595959"/>
          <w:sz w:val="24"/>
          <w:szCs w:val="24"/>
        </w:rPr>
        <w:t>, complete surgical repair, and</w:t>
      </w:r>
      <w:r>
        <w:rPr>
          <w:rFonts w:ascii="Arial" w:eastAsia="Arial" w:hAnsi="Arial" w:cs="Arial"/>
          <w:color w:val="595959"/>
          <w:sz w:val="24"/>
          <w:szCs w:val="24"/>
        </w:rPr>
        <w:t xml:space="preserve"> pulmonary artery band placement) all require open-chest surgical </w:t>
      </w:r>
      <w:r>
        <w:rPr>
          <w:rFonts w:ascii="Arial" w:eastAsia="Arial" w:hAnsi="Arial" w:cs="Arial"/>
          <w:color w:val="595959"/>
          <w:sz w:val="24"/>
          <w:szCs w:val="24"/>
        </w:rPr>
        <w:t>procedures</w:t>
      </w:r>
      <w:r>
        <w:rPr>
          <w:rFonts w:ascii="Arial" w:eastAsia="Arial" w:hAnsi="Arial" w:cs="Arial"/>
          <w:color w:val="595959"/>
          <w:sz w:val="24"/>
          <w:szCs w:val="24"/>
        </w:rPr>
        <w:t>, sometimes requiring cardiopulmonary bypass, and are associated with significant potential risks to the baby.</w:t>
      </w:r>
    </w:p>
    <w:p w:rsidR="00B71C69" w:rsidRDefault="00A14C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 xml:space="preserve">Some high-risk babies with additional risk factors (prematurity, low </w:t>
      </w:r>
      <w:r>
        <w:rPr>
          <w:rFonts w:ascii="Arial" w:eastAsia="Arial" w:hAnsi="Arial" w:cs="Arial"/>
          <w:color w:val="595959"/>
          <w:sz w:val="24"/>
          <w:szCs w:val="24"/>
        </w:rPr>
        <w:t>birth weight, decreased cardiac function) may benefit from a less invasive, catheter-based intervention to limit pulmonary blood flow.</w:t>
      </w:r>
    </w:p>
    <w:p w:rsidR="00B71C69" w:rsidRDefault="00A14C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>Catheter based placement of a pulmonary flow restrictor (PFR) within the pulmonary arteries is a relatively newer appr</w:t>
      </w:r>
      <w:r w:rsidR="00085E42">
        <w:rPr>
          <w:rFonts w:ascii="Arial" w:eastAsia="Arial" w:hAnsi="Arial" w:cs="Arial"/>
          <w:color w:val="595959"/>
          <w:sz w:val="24"/>
          <w:szCs w:val="24"/>
        </w:rPr>
        <w:t>oach that has been performed with</w:t>
      </w:r>
      <w:r>
        <w:rPr>
          <w:rFonts w:ascii="Arial" w:eastAsia="Arial" w:hAnsi="Arial" w:cs="Arial"/>
          <w:color w:val="595959"/>
          <w:sz w:val="24"/>
          <w:szCs w:val="24"/>
        </w:rPr>
        <w:t xml:space="preserve"> limited data on outcomes.</w:t>
      </w:r>
    </w:p>
    <w:p w:rsidR="00B71C69" w:rsidRDefault="00B71C69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Arial" w:eastAsia="Arial" w:hAnsi="Arial" w:cs="Arial"/>
          <w:color w:val="595959"/>
          <w:sz w:val="24"/>
          <w:szCs w:val="24"/>
        </w:rPr>
      </w:pPr>
    </w:p>
    <w:p w:rsidR="00B71C69" w:rsidRDefault="00A14CD2">
      <w:pPr>
        <w:pBdr>
          <w:bottom w:val="single" w:sz="4" w:space="1" w:color="000000"/>
        </w:pBdr>
        <w:rPr>
          <w:rFonts w:ascii="Arial" w:eastAsia="Arial" w:hAnsi="Arial" w:cs="Arial"/>
          <w:b/>
          <w:color w:val="595959"/>
          <w:sz w:val="24"/>
          <w:szCs w:val="24"/>
        </w:rPr>
      </w:pPr>
      <w:r>
        <w:rPr>
          <w:rFonts w:ascii="Arial" w:eastAsia="Arial" w:hAnsi="Arial" w:cs="Arial"/>
          <w:b/>
          <w:color w:val="595959"/>
          <w:sz w:val="24"/>
          <w:szCs w:val="24"/>
        </w:rPr>
        <w:t>How was this study performed?</w:t>
      </w:r>
    </w:p>
    <w:p w:rsidR="00B71C69" w:rsidRDefault="00B71C6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595959"/>
          <w:sz w:val="24"/>
          <w:szCs w:val="24"/>
        </w:rPr>
      </w:pPr>
    </w:p>
    <w:p w:rsidR="00B71C69" w:rsidRDefault="00A14C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>This study was done at Boston Children’s Hospital with a review of patients who have undergone placement of pulmonary artery flow restrictors (PFR) between December 2021 and March 2023.</w:t>
      </w:r>
    </w:p>
    <w:p w:rsidR="00B71C69" w:rsidRDefault="00A14C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 xml:space="preserve">The outcomes for these babies </w:t>
      </w:r>
      <w:r>
        <w:rPr>
          <w:rFonts w:ascii="Arial" w:eastAsia="Arial" w:hAnsi="Arial" w:cs="Arial"/>
          <w:color w:val="595959"/>
          <w:sz w:val="24"/>
          <w:szCs w:val="24"/>
        </w:rPr>
        <w:t xml:space="preserve">were </w:t>
      </w:r>
      <w:r>
        <w:rPr>
          <w:rFonts w:ascii="Arial" w:eastAsia="Arial" w:hAnsi="Arial" w:cs="Arial"/>
          <w:color w:val="595959"/>
          <w:sz w:val="24"/>
          <w:szCs w:val="24"/>
        </w:rPr>
        <w:t>then compared to outcomes for a gro</w:t>
      </w:r>
      <w:r>
        <w:rPr>
          <w:rFonts w:ascii="Arial" w:eastAsia="Arial" w:hAnsi="Arial" w:cs="Arial"/>
          <w:color w:val="595959"/>
          <w:sz w:val="24"/>
          <w:szCs w:val="24"/>
        </w:rPr>
        <w:t>up</w:t>
      </w:r>
      <w:r w:rsidR="00085E42">
        <w:rPr>
          <w:rFonts w:ascii="Arial" w:eastAsia="Arial" w:hAnsi="Arial" w:cs="Arial"/>
          <w:color w:val="595959"/>
          <w:sz w:val="24"/>
          <w:szCs w:val="24"/>
        </w:rPr>
        <w:t xml:space="preserve"> of babies that had undergone a</w:t>
      </w:r>
      <w:r>
        <w:rPr>
          <w:rFonts w:ascii="Arial" w:eastAsia="Arial" w:hAnsi="Arial" w:cs="Arial"/>
          <w:color w:val="595959"/>
          <w:sz w:val="24"/>
          <w:szCs w:val="24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 xml:space="preserve">hybrid stage 1 </w:t>
      </w:r>
      <w:r>
        <w:rPr>
          <w:rFonts w:ascii="Arial" w:eastAsia="Arial" w:hAnsi="Arial" w:cs="Arial"/>
          <w:color w:val="595959"/>
          <w:sz w:val="24"/>
          <w:szCs w:val="24"/>
        </w:rPr>
        <w:t>palliation (ductal stent and pulmonary artery bands) at Boston Children’s Hospital from January 2012 to March 2023.</w:t>
      </w:r>
    </w:p>
    <w:p w:rsidR="00085E42" w:rsidRDefault="00A14C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 xml:space="preserve">The procedure to place a </w:t>
      </w:r>
      <w:r>
        <w:rPr>
          <w:rFonts w:ascii="Arial" w:eastAsia="Arial" w:hAnsi="Arial" w:cs="Arial"/>
          <w:color w:val="595959"/>
          <w:sz w:val="24"/>
          <w:szCs w:val="24"/>
        </w:rPr>
        <w:t xml:space="preserve">pulmonary flow restrictor </w:t>
      </w:r>
      <w:r>
        <w:rPr>
          <w:rFonts w:ascii="Arial" w:eastAsia="Arial" w:hAnsi="Arial" w:cs="Arial"/>
          <w:color w:val="595959"/>
          <w:sz w:val="24"/>
          <w:szCs w:val="24"/>
        </w:rPr>
        <w:t xml:space="preserve">requires the operator to customize </w:t>
      </w:r>
      <w:r>
        <w:rPr>
          <w:rFonts w:ascii="Arial" w:eastAsia="Arial" w:hAnsi="Arial" w:cs="Arial"/>
          <w:color w:val="595959"/>
          <w:sz w:val="24"/>
          <w:szCs w:val="24"/>
        </w:rPr>
        <w:t xml:space="preserve">the </w:t>
      </w:r>
      <w:r>
        <w:rPr>
          <w:rFonts w:ascii="Arial" w:eastAsia="Arial" w:hAnsi="Arial" w:cs="Arial"/>
          <w:color w:val="595959"/>
          <w:sz w:val="24"/>
          <w:szCs w:val="24"/>
        </w:rPr>
        <w:t>hole within the restrictor.</w:t>
      </w:r>
    </w:p>
    <w:p w:rsidR="00085E42" w:rsidRDefault="00A14CD2" w:rsidP="00085E4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 xml:space="preserve"> </w:t>
      </w:r>
    </w:p>
    <w:p w:rsidR="00B71C69" w:rsidRDefault="00A14CD2" w:rsidP="00085E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>Various types, shapes, and sizes of fenestrations (holes) were used over time with adjustments made to optimize the flow through the hole.</w:t>
      </w:r>
    </w:p>
    <w:p w:rsidR="00B71C69" w:rsidRDefault="00A14C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 xml:space="preserve">Acute (immediate) effectiveness of the </w:t>
      </w:r>
      <w:r>
        <w:rPr>
          <w:rFonts w:ascii="Arial" w:eastAsia="Arial" w:hAnsi="Arial" w:cs="Arial"/>
          <w:color w:val="595959"/>
          <w:sz w:val="24"/>
          <w:szCs w:val="24"/>
        </w:rPr>
        <w:t xml:space="preserve">pulmonary flow restrictor </w:t>
      </w:r>
      <w:r>
        <w:rPr>
          <w:rFonts w:ascii="Arial" w:eastAsia="Arial" w:hAnsi="Arial" w:cs="Arial"/>
          <w:color w:val="595959"/>
          <w:sz w:val="24"/>
          <w:szCs w:val="24"/>
        </w:rPr>
        <w:t>was assessed by echocard</w:t>
      </w:r>
      <w:r>
        <w:rPr>
          <w:rFonts w:ascii="Arial" w:eastAsia="Arial" w:hAnsi="Arial" w:cs="Arial"/>
          <w:color w:val="595959"/>
          <w:sz w:val="24"/>
          <w:szCs w:val="24"/>
        </w:rPr>
        <w:t xml:space="preserve">iography during the procedure in addition to an assessment of the pressure in the pulmonary arteries past the </w:t>
      </w:r>
      <w:r>
        <w:rPr>
          <w:rFonts w:ascii="Arial" w:eastAsia="Arial" w:hAnsi="Arial" w:cs="Arial"/>
          <w:color w:val="595959"/>
          <w:sz w:val="24"/>
          <w:szCs w:val="24"/>
        </w:rPr>
        <w:t>flow restrictor</w:t>
      </w:r>
      <w:r>
        <w:rPr>
          <w:rFonts w:ascii="Arial" w:eastAsia="Arial" w:hAnsi="Arial" w:cs="Arial"/>
          <w:color w:val="595959"/>
          <w:sz w:val="24"/>
          <w:szCs w:val="24"/>
        </w:rPr>
        <w:t>.</w:t>
      </w:r>
    </w:p>
    <w:p w:rsidR="00B71C69" w:rsidRDefault="00B71C69">
      <w:pPr>
        <w:rPr>
          <w:rFonts w:ascii="Arial" w:eastAsia="Arial" w:hAnsi="Arial" w:cs="Arial"/>
          <w:color w:val="595959"/>
          <w:sz w:val="24"/>
          <w:szCs w:val="24"/>
        </w:rPr>
      </w:pPr>
    </w:p>
    <w:p w:rsidR="00B71C69" w:rsidRDefault="00A14CD2">
      <w:pPr>
        <w:pBdr>
          <w:bottom w:val="single" w:sz="4" w:space="1" w:color="000000"/>
        </w:pBdr>
        <w:rPr>
          <w:rFonts w:ascii="Arial" w:eastAsia="Arial" w:hAnsi="Arial" w:cs="Arial"/>
          <w:b/>
          <w:color w:val="595959"/>
          <w:sz w:val="24"/>
          <w:szCs w:val="24"/>
        </w:rPr>
      </w:pPr>
      <w:r>
        <w:rPr>
          <w:rFonts w:ascii="Arial" w:eastAsia="Arial" w:hAnsi="Arial" w:cs="Arial"/>
          <w:b/>
          <w:color w:val="595959"/>
          <w:sz w:val="24"/>
          <w:szCs w:val="24"/>
        </w:rPr>
        <w:t>What were the results of the study?</w:t>
      </w:r>
    </w:p>
    <w:p w:rsidR="00B71C69" w:rsidRDefault="00B71C6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595959"/>
          <w:sz w:val="24"/>
          <w:szCs w:val="24"/>
        </w:rPr>
      </w:pPr>
    </w:p>
    <w:p w:rsidR="00B71C69" w:rsidRDefault="00A14C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 xml:space="preserve">17 babies had </w:t>
      </w:r>
      <w:r>
        <w:rPr>
          <w:rFonts w:ascii="Arial" w:eastAsia="Arial" w:hAnsi="Arial" w:cs="Arial"/>
          <w:color w:val="595959"/>
          <w:sz w:val="24"/>
          <w:szCs w:val="24"/>
        </w:rPr>
        <w:t>pulmonary flow restrictor</w:t>
      </w:r>
      <w:r>
        <w:rPr>
          <w:rFonts w:ascii="Arial" w:eastAsia="Arial" w:hAnsi="Arial" w:cs="Arial"/>
          <w:color w:val="595959"/>
          <w:sz w:val="24"/>
          <w:szCs w:val="24"/>
        </w:rPr>
        <w:t>s implanted during the study period.</w:t>
      </w:r>
    </w:p>
    <w:p w:rsidR="00B71C69" w:rsidRDefault="00A14C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>The babies were</w:t>
      </w:r>
      <w:r>
        <w:rPr>
          <w:rFonts w:ascii="Arial" w:eastAsia="Arial" w:hAnsi="Arial" w:cs="Arial"/>
          <w:color w:val="595959"/>
          <w:sz w:val="24"/>
          <w:szCs w:val="24"/>
        </w:rPr>
        <w:t xml:space="preserve"> mostly male (70.5%) and white (58.9%).</w:t>
      </w:r>
    </w:p>
    <w:p w:rsidR="00B71C69" w:rsidRDefault="00A14C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 xml:space="preserve">Most of the babies had single ventricle anatomy and physiology (88%) and considered high-risk surgical candidates, with the most common diagnosis being </w:t>
      </w:r>
      <w:proofErr w:type="spellStart"/>
      <w:r>
        <w:rPr>
          <w:rFonts w:ascii="Arial" w:eastAsia="Arial" w:hAnsi="Arial" w:cs="Arial"/>
          <w:color w:val="595959"/>
          <w:sz w:val="24"/>
          <w:szCs w:val="24"/>
        </w:rPr>
        <w:t>hypoplastic</w:t>
      </w:r>
      <w:proofErr w:type="spellEnd"/>
      <w:r>
        <w:rPr>
          <w:rFonts w:ascii="Arial" w:eastAsia="Arial" w:hAnsi="Arial" w:cs="Arial"/>
          <w:color w:val="595959"/>
          <w:sz w:val="24"/>
          <w:szCs w:val="24"/>
        </w:rPr>
        <w:t xml:space="preserve"> left heart syndrome (65%).</w:t>
      </w:r>
    </w:p>
    <w:p w:rsidR="00B71C69" w:rsidRDefault="00A14C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>Factors which categorized</w:t>
      </w:r>
      <w:r>
        <w:rPr>
          <w:rFonts w:ascii="Arial" w:eastAsia="Arial" w:hAnsi="Arial" w:cs="Arial"/>
          <w:color w:val="595959"/>
          <w:sz w:val="24"/>
          <w:szCs w:val="24"/>
        </w:rPr>
        <w:t xml:space="preserve"> the babies as high-risk included:</w:t>
      </w:r>
    </w:p>
    <w:p w:rsidR="00085E42" w:rsidRDefault="00085E42" w:rsidP="00085E4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595959"/>
          <w:sz w:val="24"/>
          <w:szCs w:val="24"/>
        </w:rPr>
      </w:pPr>
    </w:p>
    <w:p w:rsidR="00B71C69" w:rsidRDefault="00A14CD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>Intact or restrictive atrial septum (9 babies)</w:t>
      </w:r>
    </w:p>
    <w:p w:rsidR="00B71C69" w:rsidRDefault="00A14CD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>Abnormal coronary connections to the ventricle (4 babies)</w:t>
      </w:r>
    </w:p>
    <w:p w:rsidR="00B71C69" w:rsidRDefault="00A14CD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>Prematurity (9 babies)</w:t>
      </w:r>
    </w:p>
    <w:p w:rsidR="00B71C69" w:rsidRDefault="00A14CD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>Genetic syndrome or other congenital defects (4 babies)</w:t>
      </w:r>
    </w:p>
    <w:p w:rsidR="00B71C69" w:rsidRDefault="00A14C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lastRenderedPageBreak/>
        <w:t xml:space="preserve">All attempts at placement of </w:t>
      </w:r>
      <w:r>
        <w:rPr>
          <w:rFonts w:ascii="Arial" w:eastAsia="Arial" w:hAnsi="Arial" w:cs="Arial"/>
          <w:color w:val="595959"/>
          <w:sz w:val="24"/>
          <w:szCs w:val="24"/>
        </w:rPr>
        <w:t>pulmonary flow restrictor</w:t>
      </w:r>
      <w:r>
        <w:rPr>
          <w:rFonts w:ascii="Arial" w:eastAsia="Arial" w:hAnsi="Arial" w:cs="Arial"/>
          <w:color w:val="595959"/>
          <w:sz w:val="24"/>
          <w:szCs w:val="24"/>
        </w:rPr>
        <w:t>s were successful, for a total of 36 devices in the 17 babies.</w:t>
      </w:r>
    </w:p>
    <w:p w:rsidR="00B71C69" w:rsidRDefault="00A14C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>At a median period of 6 months (range 4-11 months), 13 babies (76%) were able to successfully undergo planned surgery.</w:t>
      </w:r>
    </w:p>
    <w:p w:rsidR="00B71C69" w:rsidRDefault="00A14C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 xml:space="preserve">The total mortality (death rate) from all causes </w:t>
      </w:r>
      <w:r>
        <w:rPr>
          <w:rFonts w:ascii="Arial" w:eastAsia="Arial" w:hAnsi="Arial" w:cs="Arial"/>
          <w:color w:val="595959"/>
          <w:sz w:val="24"/>
          <w:szCs w:val="24"/>
        </w:rPr>
        <w:t>was 35% with 4 babies before their target surgery and 2 after surgery.</w:t>
      </w:r>
    </w:p>
    <w:p w:rsidR="00B71C69" w:rsidRDefault="00A14C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>The estimated survival in these babies at 3 and 6 months was 82% and 69% respectively.</w:t>
      </w:r>
    </w:p>
    <w:p w:rsidR="00B71C69" w:rsidRDefault="00A14C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 xml:space="preserve">As a comparison, the study looked at and compared outcomes to a group of 36 high-risk babies that had undergone either a </w:t>
      </w:r>
      <w:r>
        <w:rPr>
          <w:rFonts w:ascii="Arial" w:eastAsia="Arial" w:hAnsi="Arial" w:cs="Arial"/>
          <w:color w:val="595959"/>
          <w:sz w:val="24"/>
          <w:szCs w:val="24"/>
        </w:rPr>
        <w:t>hybrid stage 1 procedure</w:t>
      </w:r>
      <w:r>
        <w:rPr>
          <w:rFonts w:ascii="Arial" w:eastAsia="Arial" w:hAnsi="Arial" w:cs="Arial"/>
          <w:color w:val="595959"/>
          <w:sz w:val="24"/>
          <w:szCs w:val="24"/>
        </w:rPr>
        <w:t xml:space="preserve"> (23 babies) or a </w:t>
      </w:r>
      <w:r>
        <w:rPr>
          <w:rFonts w:ascii="Arial" w:eastAsia="Arial" w:hAnsi="Arial" w:cs="Arial"/>
          <w:color w:val="595959"/>
          <w:sz w:val="24"/>
          <w:szCs w:val="24"/>
        </w:rPr>
        <w:t>pulmonary flow restrictor</w:t>
      </w:r>
      <w:r>
        <w:rPr>
          <w:rFonts w:ascii="Arial" w:eastAsia="Arial" w:hAnsi="Arial" w:cs="Arial"/>
          <w:color w:val="595959"/>
          <w:sz w:val="24"/>
          <w:szCs w:val="24"/>
        </w:rPr>
        <w:t xml:space="preserve"> palliation (13 babies) procedure.</w:t>
      </w:r>
    </w:p>
    <w:p w:rsidR="00B71C69" w:rsidRDefault="00A14C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>There were no significant differe</w:t>
      </w:r>
      <w:r>
        <w:rPr>
          <w:rFonts w:ascii="Arial" w:eastAsia="Arial" w:hAnsi="Arial" w:cs="Arial"/>
          <w:color w:val="595959"/>
          <w:sz w:val="24"/>
          <w:szCs w:val="24"/>
        </w:rPr>
        <w:t>nces in demographic characteristics (gender, ethnicity, weight) between the two groups.</w:t>
      </w:r>
    </w:p>
    <w:p w:rsidR="00B71C69" w:rsidRDefault="00A14C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>Comparison of these groups showed a significant difference in survival</w:t>
      </w:r>
      <w:r>
        <w:rPr>
          <w:rFonts w:ascii="Arial" w:eastAsia="Arial" w:hAnsi="Arial" w:cs="Arial"/>
          <w:color w:val="595959"/>
          <w:sz w:val="24"/>
          <w:szCs w:val="24"/>
        </w:rPr>
        <w:t xml:space="preserve"> rate from all causes in the </w:t>
      </w:r>
      <w:r>
        <w:rPr>
          <w:rFonts w:ascii="Arial" w:eastAsia="Arial" w:hAnsi="Arial" w:cs="Arial"/>
          <w:color w:val="595959"/>
          <w:sz w:val="24"/>
          <w:szCs w:val="24"/>
        </w:rPr>
        <w:t>pulmonary flow restrictor</w:t>
      </w:r>
      <w:r>
        <w:rPr>
          <w:rFonts w:ascii="Arial" w:eastAsia="Arial" w:hAnsi="Arial" w:cs="Arial"/>
          <w:color w:val="595959"/>
          <w:sz w:val="24"/>
          <w:szCs w:val="24"/>
        </w:rPr>
        <w:t xml:space="preserve"> group</w:t>
      </w:r>
      <w:r w:rsidR="00A30FD8">
        <w:rPr>
          <w:rFonts w:ascii="Arial" w:eastAsia="Arial" w:hAnsi="Arial" w:cs="Arial"/>
          <w:color w:val="595959"/>
          <w:sz w:val="24"/>
          <w:szCs w:val="24"/>
        </w:rPr>
        <w:t xml:space="preserve"> </w:t>
      </w:r>
      <w:r>
        <w:rPr>
          <w:rFonts w:ascii="Arial" w:eastAsia="Arial" w:hAnsi="Arial" w:cs="Arial"/>
          <w:color w:val="595959"/>
          <w:sz w:val="24"/>
          <w:szCs w:val="24"/>
        </w:rPr>
        <w:t xml:space="preserve">(59%) </w:t>
      </w:r>
      <w:r w:rsidR="00A30FD8">
        <w:rPr>
          <w:rFonts w:ascii="Arial" w:eastAsia="Arial" w:hAnsi="Arial" w:cs="Arial"/>
          <w:color w:val="595959"/>
          <w:sz w:val="24"/>
          <w:szCs w:val="24"/>
        </w:rPr>
        <w:t>ve</w:t>
      </w:r>
      <w:r w:rsidR="000859C3">
        <w:rPr>
          <w:rFonts w:ascii="Arial" w:eastAsia="Arial" w:hAnsi="Arial" w:cs="Arial"/>
          <w:color w:val="595959"/>
          <w:sz w:val="24"/>
          <w:szCs w:val="24"/>
        </w:rPr>
        <w:t xml:space="preserve">rsus the surgical hybrid group </w:t>
      </w:r>
      <w:r>
        <w:rPr>
          <w:rFonts w:ascii="Arial" w:eastAsia="Arial" w:hAnsi="Arial" w:cs="Arial"/>
          <w:color w:val="595959"/>
          <w:sz w:val="24"/>
          <w:szCs w:val="24"/>
        </w:rPr>
        <w:t xml:space="preserve">(30%) </w:t>
      </w:r>
      <w:bookmarkStart w:id="0" w:name="_GoBack"/>
      <w:bookmarkEnd w:id="0"/>
      <w:r w:rsidR="00A30FD8">
        <w:rPr>
          <w:rFonts w:ascii="Arial" w:eastAsia="Arial" w:hAnsi="Arial" w:cs="Arial"/>
          <w:color w:val="595959"/>
          <w:sz w:val="24"/>
          <w:szCs w:val="24"/>
        </w:rPr>
        <w:t>at 6 months follow-up</w:t>
      </w:r>
      <w:r>
        <w:rPr>
          <w:rFonts w:ascii="Arial" w:eastAsia="Arial" w:hAnsi="Arial" w:cs="Arial"/>
          <w:color w:val="595959"/>
          <w:sz w:val="24"/>
          <w:szCs w:val="24"/>
        </w:rPr>
        <w:t>.</w:t>
      </w:r>
    </w:p>
    <w:p w:rsidR="00A30FD8" w:rsidRDefault="00A30FD8" w:rsidP="00A30F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95959"/>
          <w:sz w:val="24"/>
          <w:szCs w:val="24"/>
        </w:rPr>
      </w:pPr>
    </w:p>
    <w:p w:rsidR="00B71C69" w:rsidRDefault="00A14CD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 xml:space="preserve">  </w:t>
      </w:r>
    </w:p>
    <w:p w:rsidR="00B71C69" w:rsidRDefault="00A14CD2">
      <w:pPr>
        <w:pBdr>
          <w:bottom w:val="single" w:sz="4" w:space="1" w:color="000000"/>
        </w:pBdr>
        <w:rPr>
          <w:rFonts w:ascii="Arial" w:eastAsia="Arial" w:hAnsi="Arial" w:cs="Arial"/>
          <w:b/>
          <w:color w:val="595959"/>
          <w:sz w:val="24"/>
          <w:szCs w:val="24"/>
        </w:rPr>
      </w:pPr>
      <w:r>
        <w:rPr>
          <w:rFonts w:ascii="Arial" w:eastAsia="Arial" w:hAnsi="Arial" w:cs="Arial"/>
          <w:b/>
          <w:color w:val="595959"/>
          <w:sz w:val="24"/>
          <w:szCs w:val="24"/>
        </w:rPr>
        <w:t>What were the limitations of the study?</w:t>
      </w:r>
    </w:p>
    <w:p w:rsidR="00B71C69" w:rsidRDefault="00B71C6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595959"/>
          <w:sz w:val="24"/>
          <w:szCs w:val="24"/>
        </w:rPr>
      </w:pPr>
    </w:p>
    <w:p w:rsidR="00B71C69" w:rsidRDefault="00A14C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>The study was a retrospective (evaluating and looking back on past cases and their outcomes) review.</w:t>
      </w:r>
    </w:p>
    <w:p w:rsidR="00B71C69" w:rsidRDefault="00A14C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 xml:space="preserve">Because use of </w:t>
      </w:r>
      <w:r>
        <w:rPr>
          <w:rFonts w:ascii="Arial" w:eastAsia="Arial" w:hAnsi="Arial" w:cs="Arial"/>
          <w:color w:val="595959"/>
          <w:sz w:val="24"/>
          <w:szCs w:val="24"/>
        </w:rPr>
        <w:t>pulmonary flow restrictor</w:t>
      </w:r>
      <w:r>
        <w:rPr>
          <w:rFonts w:ascii="Arial" w:eastAsia="Arial" w:hAnsi="Arial" w:cs="Arial"/>
          <w:color w:val="595959"/>
          <w:sz w:val="24"/>
          <w:szCs w:val="24"/>
        </w:rPr>
        <w:t xml:space="preserve">s is relatively new, there is very limited data on their use and outcomes </w:t>
      </w:r>
      <w:r>
        <w:rPr>
          <w:rFonts w:ascii="Arial" w:eastAsia="Arial" w:hAnsi="Arial" w:cs="Arial"/>
          <w:color w:val="595959"/>
          <w:sz w:val="24"/>
          <w:szCs w:val="24"/>
        </w:rPr>
        <w:t>associated with them.</w:t>
      </w:r>
    </w:p>
    <w:p w:rsidR="00B71C69" w:rsidRDefault="00A14C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 xml:space="preserve">The numbers of babies who underwent either </w:t>
      </w:r>
      <w:r>
        <w:rPr>
          <w:rFonts w:ascii="Arial" w:eastAsia="Arial" w:hAnsi="Arial" w:cs="Arial"/>
          <w:color w:val="595959"/>
          <w:sz w:val="24"/>
          <w:szCs w:val="24"/>
        </w:rPr>
        <w:t>pulmonary flow restrictor</w:t>
      </w:r>
      <w:r>
        <w:rPr>
          <w:rFonts w:ascii="Arial" w:eastAsia="Arial" w:hAnsi="Arial" w:cs="Arial"/>
          <w:color w:val="595959"/>
          <w:sz w:val="24"/>
          <w:szCs w:val="24"/>
        </w:rPr>
        <w:t xml:space="preserve"> or </w:t>
      </w:r>
      <w:r>
        <w:rPr>
          <w:rFonts w:ascii="Arial" w:eastAsia="Arial" w:hAnsi="Arial" w:cs="Arial"/>
          <w:color w:val="595959"/>
          <w:sz w:val="24"/>
          <w:szCs w:val="24"/>
        </w:rPr>
        <w:t>hybrid stage 1</w:t>
      </w:r>
      <w:r>
        <w:rPr>
          <w:rFonts w:ascii="Arial" w:eastAsia="Arial" w:hAnsi="Arial" w:cs="Arial"/>
          <w:color w:val="595959"/>
          <w:sz w:val="24"/>
          <w:szCs w:val="24"/>
        </w:rPr>
        <w:t xml:space="preserve"> for the period studied was low.</w:t>
      </w:r>
    </w:p>
    <w:p w:rsidR="00B71C69" w:rsidRDefault="00A14C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 xml:space="preserve">This study only looked at babies at a single center (one hospital), so the results might not apply to all centers, </w:t>
      </w:r>
      <w:r>
        <w:rPr>
          <w:rFonts w:ascii="Arial" w:eastAsia="Arial" w:hAnsi="Arial" w:cs="Arial"/>
          <w:color w:val="595959"/>
          <w:sz w:val="24"/>
          <w:szCs w:val="24"/>
        </w:rPr>
        <w:t>particularly centers with lower overall surgical and catheterization volumes.</w:t>
      </w:r>
    </w:p>
    <w:p w:rsidR="00B71C69" w:rsidRDefault="00B71C69">
      <w:pPr>
        <w:rPr>
          <w:rFonts w:ascii="Arial" w:eastAsia="Arial" w:hAnsi="Arial" w:cs="Arial"/>
          <w:color w:val="595959"/>
          <w:sz w:val="24"/>
          <w:szCs w:val="24"/>
        </w:rPr>
      </w:pPr>
    </w:p>
    <w:p w:rsidR="00B71C69" w:rsidRDefault="00A14CD2">
      <w:pPr>
        <w:pBdr>
          <w:bottom w:val="single" w:sz="4" w:space="1" w:color="000000"/>
        </w:pBdr>
        <w:rPr>
          <w:rFonts w:ascii="Arial" w:eastAsia="Arial" w:hAnsi="Arial" w:cs="Arial"/>
          <w:b/>
          <w:color w:val="595959"/>
          <w:sz w:val="24"/>
          <w:szCs w:val="24"/>
        </w:rPr>
      </w:pPr>
      <w:r>
        <w:rPr>
          <w:rFonts w:ascii="Arial" w:eastAsia="Arial" w:hAnsi="Arial" w:cs="Arial"/>
          <w:b/>
          <w:color w:val="595959"/>
          <w:sz w:val="24"/>
          <w:szCs w:val="24"/>
        </w:rPr>
        <w:t>What it all means</w:t>
      </w:r>
    </w:p>
    <w:p w:rsidR="00B71C69" w:rsidRDefault="00B71C6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595959"/>
          <w:sz w:val="24"/>
          <w:szCs w:val="24"/>
        </w:rPr>
      </w:pPr>
    </w:p>
    <w:p w:rsidR="00B71C69" w:rsidRDefault="00A14C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 xml:space="preserve">Use of </w:t>
      </w:r>
      <w:r>
        <w:rPr>
          <w:rFonts w:ascii="Arial" w:eastAsia="Arial" w:hAnsi="Arial" w:cs="Arial"/>
          <w:color w:val="595959"/>
          <w:sz w:val="24"/>
          <w:szCs w:val="24"/>
        </w:rPr>
        <w:t>pulmonary flow restrictor</w:t>
      </w:r>
      <w:r>
        <w:rPr>
          <w:rFonts w:ascii="Arial" w:eastAsia="Arial" w:hAnsi="Arial" w:cs="Arial"/>
          <w:color w:val="595959"/>
          <w:sz w:val="24"/>
          <w:szCs w:val="24"/>
        </w:rPr>
        <w:t>s is a safe, feasible, and effective means to bridge certain high-risk babies to surgery at a later time when they are more cl</w:t>
      </w:r>
      <w:r>
        <w:rPr>
          <w:rFonts w:ascii="Arial" w:eastAsia="Arial" w:hAnsi="Arial" w:cs="Arial"/>
          <w:color w:val="595959"/>
          <w:sz w:val="24"/>
          <w:szCs w:val="24"/>
        </w:rPr>
        <w:t>inically stable to undergo surgery with 76% of patients bridged safely.</w:t>
      </w:r>
    </w:p>
    <w:p w:rsidR="00B71C69" w:rsidRDefault="00A14C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 xml:space="preserve">There was an overall low complication rate associated with </w:t>
      </w:r>
      <w:proofErr w:type="spellStart"/>
      <w:r>
        <w:rPr>
          <w:rFonts w:ascii="Arial" w:eastAsia="Arial" w:hAnsi="Arial" w:cs="Arial"/>
          <w:color w:val="595959"/>
          <w:sz w:val="24"/>
          <w:szCs w:val="24"/>
        </w:rPr>
        <w:t>transcatheter</w:t>
      </w:r>
      <w:proofErr w:type="spellEnd"/>
      <w:r>
        <w:rPr>
          <w:rFonts w:ascii="Arial" w:eastAsia="Arial" w:hAnsi="Arial" w:cs="Arial"/>
          <w:color w:val="595959"/>
          <w:sz w:val="24"/>
          <w:szCs w:val="24"/>
        </w:rPr>
        <w:t xml:space="preserve"> placement of </w:t>
      </w:r>
      <w:r>
        <w:rPr>
          <w:rFonts w:ascii="Arial" w:eastAsia="Arial" w:hAnsi="Arial" w:cs="Arial"/>
          <w:color w:val="595959"/>
          <w:sz w:val="24"/>
          <w:szCs w:val="24"/>
        </w:rPr>
        <w:t>pulmonary flow restrictor</w:t>
      </w:r>
      <w:r>
        <w:rPr>
          <w:rFonts w:ascii="Arial" w:eastAsia="Arial" w:hAnsi="Arial" w:cs="Arial"/>
          <w:color w:val="595959"/>
          <w:sz w:val="24"/>
          <w:szCs w:val="24"/>
        </w:rPr>
        <w:t>s with no deaths related to the procedure.</w:t>
      </w:r>
    </w:p>
    <w:p w:rsidR="00B71C69" w:rsidRDefault="00A14C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ascii="Arial" w:eastAsia="Arial" w:hAnsi="Arial" w:cs="Arial"/>
          <w:color w:val="595959"/>
          <w:sz w:val="24"/>
          <w:szCs w:val="24"/>
        </w:rPr>
        <w:t>In comparison to babies who are bridged with a h</w:t>
      </w:r>
      <w:r>
        <w:rPr>
          <w:rFonts w:ascii="Arial" w:eastAsia="Arial" w:hAnsi="Arial" w:cs="Arial"/>
          <w:color w:val="595959"/>
          <w:sz w:val="24"/>
          <w:szCs w:val="24"/>
        </w:rPr>
        <w:t>ybrid stage 1</w:t>
      </w:r>
      <w:r>
        <w:rPr>
          <w:rFonts w:ascii="Arial" w:eastAsia="Arial" w:hAnsi="Arial" w:cs="Arial"/>
          <w:color w:val="595959"/>
          <w:sz w:val="24"/>
          <w:szCs w:val="24"/>
        </w:rPr>
        <w:t>, the babies who under</w:t>
      </w:r>
      <w:r>
        <w:rPr>
          <w:rFonts w:ascii="Arial" w:eastAsia="Arial" w:hAnsi="Arial" w:cs="Arial"/>
          <w:color w:val="595959"/>
          <w:sz w:val="24"/>
          <w:szCs w:val="24"/>
        </w:rPr>
        <w:t>went pulmonary flow restrictor</w:t>
      </w:r>
      <w:r>
        <w:rPr>
          <w:rFonts w:ascii="Arial" w:eastAsia="Arial" w:hAnsi="Arial" w:cs="Arial"/>
          <w:color w:val="595959"/>
          <w:sz w:val="24"/>
          <w:szCs w:val="24"/>
        </w:rPr>
        <w:t xml:space="preserve"> placement ha</w:t>
      </w:r>
      <w:r>
        <w:rPr>
          <w:rFonts w:ascii="Arial" w:eastAsia="Arial" w:hAnsi="Arial" w:cs="Arial"/>
          <w:color w:val="595959"/>
          <w:sz w:val="24"/>
          <w:szCs w:val="24"/>
        </w:rPr>
        <w:t>d</w:t>
      </w:r>
      <w:r>
        <w:rPr>
          <w:rFonts w:ascii="Arial" w:eastAsia="Arial" w:hAnsi="Arial" w:cs="Arial"/>
          <w:color w:val="595959"/>
          <w:sz w:val="24"/>
          <w:szCs w:val="24"/>
        </w:rPr>
        <w:t xml:space="preserve"> a lower overall 6-month mortality.</w:t>
      </w:r>
    </w:p>
    <w:sectPr w:rsidR="00B71C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7ACD"/>
    <w:multiLevelType w:val="multilevel"/>
    <w:tmpl w:val="B9629B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0C65F0"/>
    <w:multiLevelType w:val="multilevel"/>
    <w:tmpl w:val="D2C2D5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E9206EB"/>
    <w:multiLevelType w:val="multilevel"/>
    <w:tmpl w:val="1FB6CD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3FF3817"/>
    <w:multiLevelType w:val="multilevel"/>
    <w:tmpl w:val="239C99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BD0462A"/>
    <w:multiLevelType w:val="multilevel"/>
    <w:tmpl w:val="F174A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69"/>
    <w:rsid w:val="000859C3"/>
    <w:rsid w:val="00085E42"/>
    <w:rsid w:val="001A0621"/>
    <w:rsid w:val="0050747F"/>
    <w:rsid w:val="00A14CD2"/>
    <w:rsid w:val="00A30FD8"/>
    <w:rsid w:val="00B7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C0663"/>
  <w15:docId w15:val="{3947EA24-B0AD-47BA-B92B-85BC63EE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17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9117D"/>
    <w:pPr>
      <w:ind w:left="720"/>
      <w:contextualSpacing/>
    </w:pPr>
  </w:style>
  <w:style w:type="paragraph" w:customStyle="1" w:styleId="Default">
    <w:name w:val="Default"/>
    <w:rsid w:val="0079117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Revision">
    <w:name w:val="Revision"/>
    <w:hidden/>
    <w:uiPriority w:val="99"/>
    <w:semiHidden/>
    <w:rsid w:val="00E4199D"/>
  </w:style>
  <w:style w:type="character" w:styleId="CommentReference">
    <w:name w:val="annotation reference"/>
    <w:basedOn w:val="DefaultParagraphFont"/>
    <w:uiPriority w:val="99"/>
    <w:semiHidden/>
    <w:unhideWhenUsed/>
    <w:rsid w:val="00E41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9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9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9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8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87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sEgcDyPVPx8MH/e2Ff/5hsqmaA==">CgMxLjA4AHIhMXhWZ05mY205YlZXMVBaNl9pTnV1VzdGa05XbGx4X2xT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Children's Hospital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Co-Vu,Jennifer</dc:creator>
  <cp:lastModifiedBy>Cua, Clifford</cp:lastModifiedBy>
  <cp:revision>5</cp:revision>
  <dcterms:created xsi:type="dcterms:W3CDTF">2024-03-08T17:38:00Z</dcterms:created>
  <dcterms:modified xsi:type="dcterms:W3CDTF">2024-03-08T18:03:00Z</dcterms:modified>
</cp:coreProperties>
</file>